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FFBF5">
      <w:pPr>
        <w:numPr>
          <w:ilvl w:val="0"/>
          <w:numId w:val="0"/>
        </w:numPr>
        <w:spacing w:line="520" w:lineRule="exact"/>
        <w:jc w:val="center"/>
        <w:rPr>
          <w:rFonts w:hint="eastAsia" w:ascii="仿宋_GB2312" w:hAnsi="黑体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b/>
          <w:bCs/>
          <w:sz w:val="32"/>
          <w:szCs w:val="32"/>
          <w:lang w:val="en-US" w:eastAsia="zh-CN"/>
        </w:rPr>
        <w:t>项目财务尽职调查采购需求</w:t>
      </w:r>
    </w:p>
    <w:p w14:paraId="5529A485">
      <w:pPr>
        <w:numPr>
          <w:ilvl w:val="0"/>
          <w:numId w:val="0"/>
        </w:numPr>
        <w:spacing w:line="520" w:lineRule="exact"/>
        <w:ind w:firstLine="640" w:firstLineChars="200"/>
        <w:jc w:val="both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为满足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合肥庐阳科创集团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投资项目财务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尽调服务需要，现面向社会公开征集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项目财务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尽调服务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会计师事务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所，欢迎有意愿并符合资格条件的供应商积极响应参加本次询比活动。</w:t>
      </w:r>
    </w:p>
    <w:p w14:paraId="7D37ABAE">
      <w:pPr>
        <w:numPr>
          <w:ilvl w:val="0"/>
          <w:numId w:val="0"/>
        </w:numPr>
        <w:spacing w:line="520" w:lineRule="exact"/>
        <w:jc w:val="both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一、项目预算安排</w:t>
      </w:r>
    </w:p>
    <w:p w14:paraId="2246E1E1">
      <w:pPr>
        <w:numPr>
          <w:ilvl w:val="0"/>
          <w:numId w:val="0"/>
        </w:numPr>
        <w:spacing w:line="520" w:lineRule="exact"/>
        <w:ind w:firstLine="640" w:firstLineChars="200"/>
        <w:jc w:val="both"/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本次采购项目的总预算为8万元人民币，旨在通过合理的资金投入，获取高质量的财务尽职调查服务，对项目财务方面和基本情况进行风险排查。</w:t>
      </w:r>
    </w:p>
    <w:p w14:paraId="4400AE15">
      <w:pPr>
        <w:spacing w:line="520" w:lineRule="exact"/>
        <w:rPr>
          <w:rFonts w:hint="eastAsia" w:eastAsiaTheme="minorEastAsia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二、核心服务需求具体说明</w:t>
      </w:r>
    </w:p>
    <w:p w14:paraId="7E195668">
      <w:pPr>
        <w:spacing w:line="520" w:lineRule="exact"/>
        <w:ind w:firstLine="640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（1）服务内容</w:t>
      </w:r>
    </w:p>
    <w:p w14:paraId="22D11ED2">
      <w:pPr>
        <w:spacing w:line="520" w:lineRule="exact"/>
        <w:ind w:firstLine="640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①财务尽职调查服务，乙方按照证券监管规定、注册会计师执业准则及企业会计准则，对标的公司开展财务尽职调查，对拟投项目公司重要财务事项进行调查，包括项目公司资产和负债状况、实际盈利状况、现金流量状况、税务事项所涉及的财务影响、内控及重大财务风险事项等；</w:t>
      </w:r>
    </w:p>
    <w:p w14:paraId="3A707AEE">
      <w:pPr>
        <w:spacing w:line="520" w:lineRule="exact"/>
        <w:ind w:firstLine="640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②乙方对甲方拟投项目公司的特定财务信息、执行下列由双方商定的程序并向甲方报告得出的结果：按照《中国注册会计师相关服务准则第4101号—对财务信息执行商定程序》对甲方提供的原始财务报表及相关财务资料进行了解、复核、分析，出具《财务尽调报告》；</w:t>
      </w:r>
    </w:p>
    <w:p w14:paraId="2827886F">
      <w:pPr>
        <w:spacing w:line="520" w:lineRule="exact"/>
        <w:ind w:firstLine="640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③项目投资交易过程咨询服务在本次收购交易过程中，乙方为甲方提供与财务、税务、合规相关的专业咨询，包括对交易方案、交易文件中财务相关条款提供专业意见，配合甲方完成交易所需的财务沟通、解释及其他必要专业支持；</w:t>
      </w:r>
    </w:p>
    <w:p w14:paraId="3D261628">
      <w:pPr>
        <w:spacing w:line="520" w:lineRule="exact"/>
        <w:ind w:firstLine="640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④与本次投资相关的其他合理财务专业服务；</w:t>
      </w:r>
    </w:p>
    <w:p w14:paraId="04CD0A19">
      <w:pPr>
        <w:spacing w:line="520" w:lineRule="exact"/>
        <w:ind w:firstLine="640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⑤根据实际情况及甲方需求，提供与拟投项目相关的其他财务、税务专业咨询服务。</w:t>
      </w:r>
    </w:p>
    <w:p w14:paraId="3FE3D404">
      <w:pPr>
        <w:spacing w:line="520" w:lineRule="exact"/>
        <w:ind w:firstLine="640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）服务期限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付款方式</w:t>
      </w:r>
    </w:p>
    <w:p w14:paraId="70643669">
      <w:pPr>
        <w:spacing w:line="520" w:lineRule="exact"/>
        <w:ind w:firstLine="640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1）服务期：自合同签订之日起，至本次投资交易完成（包括所有必要监管审批通过及股份登记过户）或项目双方签署合同终止之日止。</w:t>
      </w:r>
    </w:p>
    <w:p w14:paraId="6054D981">
      <w:pPr>
        <w:spacing w:line="520" w:lineRule="exact"/>
        <w:ind w:firstLine="640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2）付款方式：交付正式报告后乙方开具等额的增值税专用发票给到甲方，甲方10个工作日内一次性支付平台账户使用费用。</w:t>
      </w:r>
    </w:p>
    <w:p w14:paraId="533846CA">
      <w:pPr>
        <w:spacing w:line="520" w:lineRule="exact"/>
        <w:ind w:firstLine="640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（3）服务要求</w:t>
      </w:r>
    </w:p>
    <w:p w14:paraId="7265C8AF">
      <w:pPr>
        <w:spacing w:line="520" w:lineRule="exact"/>
        <w:ind w:firstLine="640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服务质量：符合国家及行业相关规范标准要求，满足采购人要求。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7B289B"/>
    <w:rsid w:val="0FEFDEF9"/>
    <w:rsid w:val="182933AC"/>
    <w:rsid w:val="4A275032"/>
    <w:rsid w:val="4FCB21C7"/>
    <w:rsid w:val="5C7B289B"/>
    <w:rsid w:val="64724AD8"/>
    <w:rsid w:val="7D400ECD"/>
    <w:rsid w:val="7DBC2F45"/>
    <w:rsid w:val="7F6BA436"/>
    <w:rsid w:val="CFD5795C"/>
    <w:rsid w:val="EB75A876"/>
    <w:rsid w:val="FA5F7128"/>
    <w:rsid w:val="FFDFA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01eb0af7-9fe2-47ef-9ee0-b84586ab8929</errorID>
      <errorWord xmlns="http://schemas.wps.cn/vas-ai-hub/contract-review">给到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给</item>
      </candidateList>
      <explain xmlns="http://schemas.wps.cn/vas-ai-hub/contract-review"/>
      <paraID xmlns="http://schemas.wps.cn/vas-ai-hub/contract-review">6054D981</paraID>
      <start xmlns="http://schemas.wps.cn/vas-ai-hub/contract-review">28</start>
      <end xmlns="http://schemas.wps.cn/vas-ai-hub/contract-review">30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9a639f8a-b539-493c-a6d3-5b3080485f96</errorID>
      <errorWord xmlns="http://schemas.wps.cn/vas-ai-hub/contract-review">个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各</item>
      </candidateList>
      <explain xmlns="http://schemas.wps.cn/vas-ai-hub/contract-review">存在发音相同字词的误用。</explain>
      <paraID xmlns="http://schemas.wps.cn/vas-ai-hub/contract-review"> ECBD397</paraID>
      <start xmlns="http://schemas.wps.cn/vas-ai-hub/contract-review">3</start>
      <end xmlns="http://schemas.wps.cn/vas-ai-hub/contract-review">4</end>
      <status xmlns="http://schemas.wps.cn/vas-ai-hub/contract-review">modified</status>
      <modifiedWord xmlns="http://schemas.wps.cn/vas-ai-hub/contract-review">各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56bae576-a277-46bb-8e6c-4317cb2e6266</errorID>
      <errorWord xmlns="http://schemas.wps.cn/vas-ai-hub/contract-review">阅读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月度</item>
      </candidateList>
      <explain xmlns="http://schemas.wps.cn/vas-ai-hub/contract-review"/>
      <paraID xmlns="http://schemas.wps.cn/vas-ai-hub/contract-review">655ABAE8</paraID>
      <start xmlns="http://schemas.wps.cn/vas-ai-hub/contract-review">9</start>
      <end xmlns="http://schemas.wps.cn/vas-ai-hub/contract-review">11</end>
      <status xmlns="http://schemas.wps.cn/vas-ai-hub/contract-review">modified</status>
      <modifiedWord xmlns="http://schemas.wps.cn/vas-ai-hub/contract-review">月度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7dd31c48-d403-46f7-92d9-354974bef9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795</Words>
  <Characters>799</Characters>
  <Lines>0</Lines>
  <Paragraphs>0</Paragraphs>
  <TotalTime>6</TotalTime>
  <ScaleCrop>false</ScaleCrop>
  <LinksUpToDate>false</LinksUpToDate>
  <CharactersWithSpaces>799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2025-11-14T19:11:00Z</dcterms:created>
  <dc:creator>庐阳教育发展集团焦新疆</dc:creator>
  <cp:lastModifiedBy>忄束负氵闰</cp:lastModifiedBy>
  <dcterms:modified xsi:type="dcterms:W3CDTF">2026-03-17T08:51:26Z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1D055B6A41434B95A8D5B8F1418C1083_13</vt:lpwstr>
  </property>
  <property fmtid="{D5CDD505-2E9C-101B-9397-08002B2CF9AE}" pid="4" name="KSOTemplateDocerSaveRecord">
    <vt:lpwstr>eyJoZGlkIjoiOTllNjUwZjYyYmRiNDkwOTY5NTY3NDg3OWQzN2ZhOTgiLCJ1c2VySWQiOiIyNTIwNzAxOTAifQ==</vt:lpwstr>
  </property>
</Properties>
</file>